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4550" w:rsidP="009E455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550">
        <w:rPr>
          <w:rFonts w:ascii="Times New Roman" w:hAnsi="Times New Roman" w:cs="Times New Roman"/>
          <w:b/>
          <w:bCs/>
          <w:sz w:val="32"/>
          <w:szCs w:val="32"/>
        </w:rPr>
        <w:t>SIMULATION AND ANALYSIS OF 6T SRAM CELL USING POWER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4550">
        <w:rPr>
          <w:rFonts w:ascii="Times New Roman" w:hAnsi="Times New Roman" w:cs="Times New Roman"/>
          <w:b/>
          <w:bCs/>
          <w:sz w:val="32"/>
          <w:szCs w:val="32"/>
        </w:rPr>
        <w:t>REDUCTION TECHNIQUES</w:t>
      </w:r>
    </w:p>
    <w:p w:rsidR="009E4550" w:rsidRDefault="009E4550" w:rsidP="009E4550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E4550">
        <w:rPr>
          <w:rFonts w:ascii="Times New Roman" w:hAnsi="Times New Roman" w:cs="Times New Roman"/>
          <w:bCs/>
          <w:sz w:val="32"/>
          <w:szCs w:val="32"/>
        </w:rPr>
        <w:t>ABSTRACT</w:t>
      </w:r>
    </w:p>
    <w:p w:rsidR="009E4550" w:rsidRDefault="009E4550" w:rsidP="009E4550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The demand for static random-access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memory (SRAM) is increasing with large use of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SRAM in System On-Chip and high-performance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VLSI circuits. The high-density VLSI circuits and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the exponential dependency of the leakage current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 the oxide thickness is becoming a </w:t>
      </w:r>
      <w:proofErr w:type="gramStart"/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major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challenge</w:t>
      </w:r>
      <w:proofErr w:type="gramEnd"/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deep-sub-micron CMOS technology.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As the density of SRAM increases, the leakage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power has become a significant component in chip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design. This paper represents the simulation of 6T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SRAM cells using low power reduction techniques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and their comparative analysis on different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parameters such as Power Supply Voltage, Delay,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Operating Temperature and area efficiency etc. In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comparison to the conventional 6T SRAM bit-cell,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the total leakage power is reduced. All the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simulations have been carried out on BSIM 3V3</w:t>
      </w:r>
      <w:r w:rsidRPr="009E45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550">
        <w:rPr>
          <w:rFonts w:ascii="Times New Roman" w:hAnsi="Times New Roman" w:cs="Times New Roman"/>
          <w:bCs/>
          <w:color w:val="000000"/>
          <w:sz w:val="24"/>
          <w:szCs w:val="24"/>
        </w:rPr>
        <w:t>90nm and 45nm at Tanner EDA tool.</w:t>
      </w:r>
    </w:p>
    <w:p w:rsidR="001F13C8" w:rsidRDefault="001F13C8" w:rsidP="009E4550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4550" w:rsidRDefault="009E4550" w:rsidP="009E45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TOOLS REQUIRED:</w:t>
      </w:r>
    </w:p>
    <w:p w:rsidR="009E4550" w:rsidRPr="009E4550" w:rsidRDefault="009E4550" w:rsidP="009E45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4550">
        <w:rPr>
          <w:rFonts w:ascii="Times New Roman" w:hAnsi="Times New Roman"/>
          <w:sz w:val="24"/>
          <w:szCs w:val="24"/>
        </w:rPr>
        <w:t>DSCH</w:t>
      </w:r>
    </w:p>
    <w:p w:rsidR="009E4550" w:rsidRPr="009E4550" w:rsidRDefault="009E4550" w:rsidP="009E455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4550">
        <w:rPr>
          <w:rFonts w:ascii="Times New Roman" w:hAnsi="Times New Roman"/>
          <w:sz w:val="24"/>
          <w:szCs w:val="24"/>
        </w:rPr>
        <w:t>MICROWIND</w:t>
      </w:r>
    </w:p>
    <w:p w:rsidR="009E4550" w:rsidRPr="009E4550" w:rsidRDefault="009E4550" w:rsidP="009E455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E4550" w:rsidRPr="009E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D16F4"/>
    <w:multiLevelType w:val="hybridMultilevel"/>
    <w:tmpl w:val="A838D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4550"/>
    <w:rsid w:val="001F13C8"/>
    <w:rsid w:val="009E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VLSI-52</dc:creator>
  <cp:keywords/>
  <dc:description/>
  <cp:lastModifiedBy>VLSI-52</cp:lastModifiedBy>
  <cp:revision>4</cp:revision>
  <dcterms:created xsi:type="dcterms:W3CDTF">2018-05-09T06:13:00Z</dcterms:created>
  <dcterms:modified xsi:type="dcterms:W3CDTF">2018-05-09T06:18:00Z</dcterms:modified>
</cp:coreProperties>
</file>